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A2E56">
      <w:pPr>
        <w:jc w:val="center"/>
        <w:rPr>
          <w:b/>
          <w:bCs/>
          <w:sz w:val="22"/>
          <w:szCs w:val="22"/>
        </w:rPr>
      </w:pPr>
      <w:r>
        <w:rPr>
          <w:rFonts w:hint="eastAsia"/>
          <w:b/>
          <w:bCs/>
          <w:sz w:val="40"/>
          <w:szCs w:val="48"/>
        </w:rPr>
        <w:t>打</w:t>
      </w:r>
      <w:r>
        <w:rPr>
          <w:rFonts w:hint="eastAsia"/>
          <w:b/>
          <w:bCs/>
          <w:sz w:val="40"/>
          <w:szCs w:val="48"/>
          <w:lang w:eastAsia="zh-CN"/>
        </w:rPr>
        <w:t>（</w:t>
      </w:r>
      <w:r>
        <w:rPr>
          <w:rFonts w:hint="eastAsia"/>
          <w:b/>
          <w:bCs/>
          <w:sz w:val="40"/>
          <w:szCs w:val="48"/>
          <w:lang w:val="en-US" w:eastAsia="zh-CN"/>
        </w:rPr>
        <w:t>复</w:t>
      </w:r>
      <w:r>
        <w:rPr>
          <w:rFonts w:hint="eastAsia"/>
          <w:b/>
          <w:bCs/>
          <w:sz w:val="40"/>
          <w:szCs w:val="48"/>
          <w:lang w:eastAsia="zh-CN"/>
        </w:rPr>
        <w:t>）</w:t>
      </w:r>
      <w:r>
        <w:rPr>
          <w:rFonts w:hint="eastAsia"/>
          <w:b/>
          <w:bCs/>
          <w:sz w:val="40"/>
          <w:szCs w:val="48"/>
        </w:rPr>
        <w:t>印机维护外包需求</w:t>
      </w:r>
    </w:p>
    <w:p w14:paraId="1CDB9154">
      <w:pPr>
        <w:jc w:val="center"/>
        <w:rPr>
          <w:b/>
          <w:bCs/>
          <w:sz w:val="22"/>
          <w:szCs w:val="22"/>
        </w:rPr>
      </w:pPr>
    </w:p>
    <w:p w14:paraId="24249690">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项目名称：</w:t>
      </w:r>
    </w:p>
    <w:p w14:paraId="18086F8A">
      <w:pPr>
        <w:tabs>
          <w:tab w:val="left" w:pos="593"/>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郴州市第三人民医院打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复</w:t>
      </w:r>
      <w:r>
        <w:rPr>
          <w:rFonts w:hint="eastAsia" w:ascii="仿宋" w:hAnsi="仿宋" w:eastAsia="仿宋" w:cs="仿宋"/>
          <w:sz w:val="32"/>
          <w:szCs w:val="32"/>
          <w:lang w:eastAsia="zh-CN"/>
        </w:rPr>
        <w:t>）</w:t>
      </w:r>
      <w:r>
        <w:rPr>
          <w:rFonts w:hint="eastAsia" w:ascii="仿宋" w:hAnsi="仿宋" w:eastAsia="仿宋" w:cs="仿宋"/>
          <w:sz w:val="32"/>
          <w:szCs w:val="32"/>
        </w:rPr>
        <w:t>印机维护外包需求</w:t>
      </w:r>
    </w:p>
    <w:p w14:paraId="0F3F789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二、采购预算：人民币18万元以内</w:t>
      </w:r>
    </w:p>
    <w:p w14:paraId="2B3DC1EB">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项目需求如下：</w:t>
      </w:r>
    </w:p>
    <w:p w14:paraId="53113F2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服务范围：全院所有打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复</w:t>
      </w:r>
      <w:r>
        <w:rPr>
          <w:rFonts w:hint="eastAsia" w:ascii="仿宋" w:hAnsi="仿宋" w:eastAsia="仿宋" w:cs="仿宋"/>
          <w:sz w:val="32"/>
          <w:szCs w:val="32"/>
          <w:lang w:eastAsia="zh-CN"/>
        </w:rPr>
        <w:t>）</w:t>
      </w:r>
      <w:r>
        <w:rPr>
          <w:rFonts w:hint="eastAsia" w:ascii="仿宋" w:hAnsi="仿宋" w:eastAsia="仿宋" w:cs="仿宋"/>
          <w:sz w:val="32"/>
          <w:szCs w:val="32"/>
        </w:rPr>
        <w:t>印机设备的维修、保养及配件耗材更换，</w:t>
      </w:r>
      <w:r>
        <w:rPr>
          <w:rFonts w:hint="eastAsia" w:ascii="仿宋" w:hAnsi="仿宋" w:eastAsia="仿宋" w:cs="仿宋"/>
          <w:color w:val="000000" w:themeColor="text1"/>
          <w:sz w:val="32"/>
          <w:szCs w:val="32"/>
          <w14:textFill>
            <w14:solidFill>
              <w14:schemeClr w14:val="tx1"/>
            </w14:solidFill>
          </w14:textFill>
        </w:rPr>
        <w:t>总共维保打印机约350台</w:t>
      </w:r>
      <w:r>
        <w:rPr>
          <w:rFonts w:hint="eastAsia" w:ascii="仿宋" w:hAnsi="仿宋" w:eastAsia="仿宋" w:cs="仿宋"/>
          <w:sz w:val="32"/>
          <w:szCs w:val="32"/>
        </w:rPr>
        <w:t>，打印机型包含：惠普系列、佳能系列、得实全系列针式打印机、奔图激光打印机等</w:t>
      </w:r>
      <w:r>
        <w:rPr>
          <w:rFonts w:hint="eastAsia" w:ascii="仿宋" w:hAnsi="仿宋" w:eastAsia="仿宋" w:cs="仿宋"/>
          <w:sz w:val="32"/>
          <w:szCs w:val="32"/>
          <w:lang w:eastAsia="zh-CN"/>
        </w:rPr>
        <w:t>，包含全年全院新增打印机。以及部分特殊科室彩色打印机。</w:t>
      </w:r>
    </w:p>
    <w:p w14:paraId="6D99BA25">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采购方提供打印机产品免费送维修服务，相应服务条款明确如下：</w:t>
      </w:r>
    </w:p>
    <w:p w14:paraId="5B9A586C">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我院将上述所列打印机设备以全包的方式外包给采购方维护，包含：维修费、耗材费、上门服务费、定期上门巡检费、交通费及其他费用，采购方保证协议期间维护质量及配件耗材的性能稳定性，不影响我院的正常工作开展，如特殊原因不能按时处理，应提供备用打印机确保科室正常工作。</w:t>
      </w:r>
    </w:p>
    <w:p w14:paraId="1D63CD84">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服务时间为每周星期一至星期日安排1至2名工程师常驻在信息科办公室确保7*24小时故障响应，如打印机出现故障，要求电话后15分钟内到达指定科室现场进行处理维修，以确保打印机正常使用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如不能及时维修好需提供备用打印机</w:t>
      </w:r>
      <w:r>
        <w:rPr>
          <w:rFonts w:hint="eastAsia" w:ascii="仿宋" w:hAnsi="仿宋" w:eastAsia="仿宋" w:cs="仿宋"/>
          <w:sz w:val="32"/>
          <w:szCs w:val="32"/>
        </w:rPr>
        <w:t>。</w:t>
      </w:r>
    </w:p>
    <w:p w14:paraId="0F7D0C26">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维保期内每个季度对采购方实施人员进行考核，如果因为未按时到达现场、未及时处理引起的科室投诉视为考核不合格，考核1次不合格，延迟一个月支付服务费，考核超过2次不合格，信息科有权要求对采购方服务质量做限期整改，如限期整改后仍未达到要求的我院有权提前终止合同并且要求采购方赔偿，情节严重的将追究法律责任。</w:t>
      </w:r>
    </w:p>
    <w:p w14:paraId="25F6D2C4">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实施维修地点：郴州市第三人民医院</w:t>
      </w:r>
    </w:p>
    <w:p w14:paraId="08EC635F">
      <w:pPr>
        <w:numPr>
          <w:ilvl w:val="0"/>
          <w:numId w:val="0"/>
        </w:numPr>
        <w:spacing w:line="360" w:lineRule="auto"/>
        <w:ind w:firstLine="640" w:firstLineChars="200"/>
        <w:rPr>
          <w:rFonts w:hint="default" w:eastAsia="仿宋"/>
          <w:lang w:val="en-US" w:eastAsia="zh-CN"/>
        </w:rPr>
      </w:pP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报价要求：总报价应包括完成本项目的所有费用、税费、合同实施过程中的应预见和不可预见等所产生的费用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报价服务期限一年。</w:t>
      </w:r>
    </w:p>
    <w:p w14:paraId="4BE7C2A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7930C"/>
    <w:multiLevelType w:val="singleLevel"/>
    <w:tmpl w:val="33C7930C"/>
    <w:lvl w:ilvl="0" w:tentative="0">
      <w:start w:val="1"/>
      <w:numFmt w:val="decimal"/>
      <w:suff w:val="nothing"/>
      <w:lvlText w:val="%1、"/>
      <w:lvlJc w:val="left"/>
      <w:pPr>
        <w:ind w:left="5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B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widowControl/>
      <w:ind w:firstLine="420"/>
      <w:jc w:val="left"/>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2025-05-30T08:09:00Z</dcterms:created>
  <dc:creator>Administrator</dc:creator>
  <cp:lastModifiedBy>修行</cp:lastModifiedBy>
  <dcterms:modified xsi:type="dcterms:W3CDTF">2025-05-30T08:09:17Z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eyJoZGlkIjoiZTVhOWY3YzkyNzVhNjdmOGQxZDAzYzM2YWQxZjFmY2MiLCJ1c2VySWQiOiI1NDUyMTYzNjAifQ==</vt:lpwstr>
  </property>
  <property fmtid="{D5CDD505-2E9C-101B-9397-08002B2CF9AE}" pid="4" name="ICV">
    <vt:lpwstr>E41EA1E1D8CA4BFE8452A6BB2ECCBB66_12</vt:lpwstr>
  </property>
</Properties>
</file>